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1D" w:rsidRPr="00C5449D" w:rsidRDefault="0042101D" w:rsidP="0042101D">
      <w:pPr>
        <w:pStyle w:val="a3"/>
        <w:bidi w:val="0"/>
        <w:jc w:val="both"/>
      </w:pPr>
      <w:r w:rsidRPr="00C5449D">
        <w:t>DATA ANALYSIS AND DISCUSSION</w:t>
      </w:r>
    </w:p>
    <w:p w:rsidR="0042101D" w:rsidRPr="00C5449D" w:rsidRDefault="0042101D" w:rsidP="0042101D">
      <w:pPr>
        <w:pStyle w:val="a3"/>
        <w:bidi w:val="0"/>
        <w:jc w:val="both"/>
      </w:pPr>
    </w:p>
    <w:p w:rsidR="0042101D" w:rsidRPr="00C5449D" w:rsidRDefault="0042101D" w:rsidP="0042101D">
      <w:pPr>
        <w:pStyle w:val="a3"/>
        <w:bidi w:val="0"/>
        <w:jc w:val="both"/>
      </w:pPr>
      <w:r w:rsidRPr="00C5449D">
        <w:t xml:space="preserve">Sample Analysis: Below in figure 1 is the sample analysis in graphical representation. </w:t>
      </w:r>
    </w:p>
    <w:p w:rsidR="0042101D" w:rsidRPr="00C5449D" w:rsidRDefault="0042101D" w:rsidP="0042101D">
      <w:pPr>
        <w:pStyle w:val="a3"/>
        <w:bidi w:val="0"/>
        <w:jc w:val="both"/>
      </w:pPr>
      <w:r w:rsidRPr="00C5449D">
        <w:t xml:space="preserve"> </w:t>
      </w:r>
    </w:p>
    <w:tbl>
      <w:tblPr>
        <w:tblW w:w="0" w:type="auto"/>
        <w:tblCellMar>
          <w:left w:w="0" w:type="dxa"/>
          <w:right w:w="28" w:type="dxa"/>
        </w:tblCellMar>
        <w:tblLook w:val="04A0"/>
      </w:tblPr>
      <w:tblGrid>
        <w:gridCol w:w="3658"/>
        <w:gridCol w:w="4618"/>
      </w:tblGrid>
      <w:tr w:rsidR="0042101D" w:rsidRPr="00C5449D" w:rsidTr="00FC467D">
        <w:trPr>
          <w:trHeight w:val="1805"/>
        </w:trPr>
        <w:tc>
          <w:tcPr>
            <w:tcW w:w="2471" w:type="dxa"/>
            <w:shd w:val="clear" w:color="auto" w:fill="auto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09800" cy="2047875"/>
                  <wp:effectExtent l="19050" t="0" r="0" b="0"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970" t="713" r="6970" b="1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895600" cy="1971675"/>
                  <wp:effectExtent l="19050" t="0" r="0" b="0"/>
                  <wp:docPr id="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970" t="1311" r="6970" b="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01D" w:rsidRPr="00C5449D" w:rsidTr="00FC467D">
        <w:trPr>
          <w:trHeight w:val="1914"/>
        </w:trPr>
        <w:tc>
          <w:tcPr>
            <w:tcW w:w="2471" w:type="dxa"/>
            <w:shd w:val="clear" w:color="auto" w:fill="auto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86000" cy="1685925"/>
                  <wp:effectExtent l="19050" t="0" r="0" b="0"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9296" t="1421" r="12112" b="1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362200" cy="2171700"/>
                  <wp:effectExtent l="19050" t="0" r="0" b="0"/>
                  <wp:docPr id="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1047" t="1019" r="8498" b="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101D" w:rsidRPr="00C5449D" w:rsidRDefault="0042101D" w:rsidP="0042101D">
      <w:pPr>
        <w:pStyle w:val="a3"/>
        <w:bidi w:val="0"/>
        <w:jc w:val="both"/>
      </w:pPr>
      <w:r w:rsidRPr="00C5449D">
        <w:t>Figure 1. Graphical representation of the Sample.</w:t>
      </w:r>
    </w:p>
    <w:p w:rsidR="0042101D" w:rsidRPr="00C5449D" w:rsidRDefault="0042101D" w:rsidP="0042101D">
      <w:pPr>
        <w:pStyle w:val="a3"/>
        <w:bidi w:val="0"/>
        <w:jc w:val="both"/>
        <w:rPr>
          <w:rFonts w:hint="cs"/>
          <w:lang w:bidi="ar-SY"/>
        </w:rPr>
      </w:pPr>
    </w:p>
    <w:p w:rsidR="0042101D" w:rsidRPr="00C5449D" w:rsidRDefault="0042101D" w:rsidP="0042101D">
      <w:pPr>
        <w:pStyle w:val="a3"/>
        <w:bidi w:val="0"/>
        <w:jc w:val="both"/>
      </w:pPr>
      <w:r w:rsidRPr="00C5449D">
        <w:rPr>
          <w:spacing w:val="-1"/>
        </w:rPr>
        <w:t xml:space="preserve">2) Data Analysis: </w:t>
      </w:r>
      <w:r w:rsidRPr="00C5449D">
        <w:t>The variable contingency Planning was represented in the questionnaire by the questions from 1 to 5. And the variable Crisis Management was represented by the statements from 6 to 9. The last variable is Uncomfortable Work Environment and it was represented by the statements 12,13 and14.</w:t>
      </w:r>
    </w:p>
    <w:p w:rsidR="0042101D" w:rsidRDefault="0042101D" w:rsidP="0042101D">
      <w:pPr>
        <w:pStyle w:val="a3"/>
        <w:bidi w:val="0"/>
        <w:jc w:val="both"/>
      </w:pPr>
      <w:r w:rsidRPr="00C5449D">
        <w:t>The results showed that the mean of crisis Management (the calculated variable) is 3.2366 which is higher than the scale mean. a further analysis was conducted to test the statistical meaning of that result as following:</w:t>
      </w:r>
    </w:p>
    <w:p w:rsidR="0042101D" w:rsidRPr="00C5449D" w:rsidRDefault="0042101D" w:rsidP="0042101D">
      <w:pPr>
        <w:pStyle w:val="a3"/>
        <w:bidi w:val="0"/>
        <w:jc w:val="both"/>
      </w:pPr>
    </w:p>
    <w:tbl>
      <w:tblPr>
        <w:tblW w:w="496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1262"/>
        <w:gridCol w:w="562"/>
        <w:gridCol w:w="284"/>
        <w:gridCol w:w="632"/>
        <w:gridCol w:w="994"/>
        <w:gridCol w:w="612"/>
        <w:gridCol w:w="619"/>
      </w:tblGrid>
      <w:tr w:rsidR="0042101D" w:rsidRPr="00C5449D" w:rsidTr="00FC467D">
        <w:trPr>
          <w:cantSplit/>
          <w:trHeight w:val="408"/>
          <w:tblHeader/>
        </w:trPr>
        <w:tc>
          <w:tcPr>
            <w:tcW w:w="4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TABLE 5. One-Sample Test</w:t>
            </w:r>
          </w:p>
        </w:tc>
      </w:tr>
      <w:tr w:rsidR="0042101D" w:rsidRPr="00C5449D" w:rsidTr="00FC467D">
        <w:trPr>
          <w:cantSplit/>
          <w:trHeight w:val="386"/>
          <w:tblHeader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3857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 xml:space="preserve">Test Value = 2.5                                     </w:t>
            </w:r>
          </w:p>
        </w:tc>
      </w:tr>
      <w:tr w:rsidR="0042101D" w:rsidRPr="00C5449D" w:rsidTr="00FC467D">
        <w:trPr>
          <w:cantSplit/>
          <w:trHeight w:val="818"/>
          <w:tblHeader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t</w:t>
            </w:r>
          </w:p>
        </w:tc>
        <w:tc>
          <w:tcPr>
            <w:tcW w:w="0" w:type="auto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proofErr w:type="spellStart"/>
            <w:r w:rsidRPr="00C5449D">
              <w:t>Df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Sig. (2-tailed)</w:t>
            </w:r>
          </w:p>
        </w:tc>
        <w:tc>
          <w:tcPr>
            <w:tcW w:w="0" w:type="auto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Mean Difference</w:t>
            </w:r>
          </w:p>
        </w:tc>
        <w:tc>
          <w:tcPr>
            <w:tcW w:w="1589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95% Confidence Interval of the Difference</w:t>
            </w:r>
          </w:p>
        </w:tc>
      </w:tr>
      <w:tr w:rsidR="0042101D" w:rsidRPr="00C5449D" w:rsidTr="00FC467D">
        <w:trPr>
          <w:cantSplit/>
          <w:trHeight w:val="433"/>
          <w:tblHeader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Lower</w:t>
            </w:r>
          </w:p>
        </w:tc>
        <w:tc>
          <w:tcPr>
            <w:tcW w:w="100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Upper</w:t>
            </w:r>
          </w:p>
        </w:tc>
      </w:tr>
      <w:tr w:rsidR="0042101D" w:rsidRPr="00C5449D" w:rsidTr="00FC467D">
        <w:trPr>
          <w:cantSplit/>
          <w:trHeight w:val="795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lastRenderedPageBreak/>
              <w:t>Crisis Management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5.619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55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.000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.73661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.4739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.9993</w:t>
            </w:r>
          </w:p>
        </w:tc>
      </w:tr>
    </w:tbl>
    <w:p w:rsidR="0042101D" w:rsidRPr="00C5449D" w:rsidRDefault="0042101D" w:rsidP="0042101D">
      <w:pPr>
        <w:pStyle w:val="a3"/>
        <w:bidi w:val="0"/>
        <w:jc w:val="both"/>
      </w:pPr>
    </w:p>
    <w:p w:rsidR="0042101D" w:rsidRPr="00C5449D" w:rsidRDefault="0042101D" w:rsidP="0042101D">
      <w:pPr>
        <w:pStyle w:val="a3"/>
        <w:bidi w:val="0"/>
        <w:jc w:val="both"/>
      </w:pPr>
      <w:r w:rsidRPr="00C5449D">
        <w:t>The test returns a positive result regarding the meaning of the mean. In other words, employees tend to believe that their management employ crisis management practices.</w:t>
      </w:r>
    </w:p>
    <w:p w:rsidR="0042101D" w:rsidRPr="00C5449D" w:rsidRDefault="0042101D" w:rsidP="0042101D">
      <w:pPr>
        <w:pStyle w:val="a3"/>
        <w:bidi w:val="0"/>
        <w:jc w:val="both"/>
      </w:pPr>
    </w:p>
    <w:p w:rsidR="0042101D" w:rsidRPr="00C5449D" w:rsidRDefault="0042101D" w:rsidP="0042101D">
      <w:pPr>
        <w:pStyle w:val="a3"/>
        <w:bidi w:val="0"/>
        <w:jc w:val="both"/>
        <w:rPr>
          <w:b/>
          <w:bCs/>
        </w:rPr>
      </w:pPr>
      <w:r w:rsidRPr="00C5449D">
        <w:t xml:space="preserve">By analyzing the correlation between the Crisis Management and Contingency Planning, the analysis results indicate a strong correlation between the two variables. </w:t>
      </w:r>
    </w:p>
    <w:p w:rsidR="0042101D" w:rsidRPr="00C5449D" w:rsidRDefault="0042101D" w:rsidP="0042101D">
      <w:pPr>
        <w:pStyle w:val="a3"/>
        <w:bidi w:val="0"/>
        <w:jc w:val="both"/>
        <w:rPr>
          <w:b/>
          <w:bCs/>
        </w:rPr>
      </w:pPr>
    </w:p>
    <w:tbl>
      <w:tblPr>
        <w:tblW w:w="5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1262"/>
        <w:gridCol w:w="1068"/>
        <w:gridCol w:w="1170"/>
        <w:gridCol w:w="1633"/>
      </w:tblGrid>
      <w:tr w:rsidR="0042101D" w:rsidRPr="00C5449D" w:rsidTr="00FC467D">
        <w:trPr>
          <w:cantSplit/>
          <w:trHeight w:val="198"/>
          <w:tblHeader/>
        </w:trPr>
        <w:tc>
          <w:tcPr>
            <w:tcW w:w="5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01D" w:rsidRPr="00540C3B" w:rsidRDefault="0042101D" w:rsidP="0042101D">
            <w:pPr>
              <w:pStyle w:val="a3"/>
              <w:bidi w:val="0"/>
              <w:jc w:val="both"/>
            </w:pPr>
            <w:r w:rsidRPr="00C5449D">
              <w:t xml:space="preserve">TABLE 6. </w:t>
            </w:r>
            <w:r w:rsidRPr="00540C3B">
              <w:t>Correlations</w:t>
            </w:r>
          </w:p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</w:tr>
      <w:tr w:rsidR="0042101D" w:rsidRPr="00C5449D" w:rsidTr="00FC467D">
        <w:trPr>
          <w:cantSplit/>
          <w:trHeight w:val="389"/>
          <w:tblHeader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Contingency Planning</w:t>
            </w:r>
          </w:p>
        </w:tc>
        <w:tc>
          <w:tcPr>
            <w:tcW w:w="19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Crisis Management</w:t>
            </w:r>
          </w:p>
        </w:tc>
      </w:tr>
      <w:tr w:rsidR="0042101D" w:rsidRPr="00C5449D" w:rsidTr="00FC467D">
        <w:trPr>
          <w:cantSplit/>
          <w:trHeight w:val="225"/>
          <w:tblHeader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Contingency Planning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Pearson Correlation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1</w:t>
            </w:r>
          </w:p>
        </w:tc>
        <w:tc>
          <w:tcPr>
            <w:tcW w:w="19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.529</w:t>
            </w:r>
            <w:r w:rsidRPr="00C5449D">
              <w:rPr>
                <w:vertAlign w:val="superscript"/>
              </w:rPr>
              <w:t>**</w:t>
            </w:r>
          </w:p>
        </w:tc>
      </w:tr>
      <w:tr w:rsidR="0042101D" w:rsidRPr="00C5449D" w:rsidTr="00FC467D">
        <w:trPr>
          <w:cantSplit/>
          <w:trHeight w:val="270"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Sig. (2-tailed)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19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.000</w:t>
            </w:r>
          </w:p>
        </w:tc>
      </w:tr>
      <w:tr w:rsidR="0042101D" w:rsidRPr="00C5449D" w:rsidTr="00FC467D">
        <w:trPr>
          <w:cantSplit/>
          <w:trHeight w:val="260"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56</w:t>
            </w:r>
          </w:p>
        </w:tc>
        <w:tc>
          <w:tcPr>
            <w:tcW w:w="197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56</w:t>
            </w:r>
          </w:p>
        </w:tc>
      </w:tr>
      <w:tr w:rsidR="0042101D" w:rsidRPr="00C5449D" w:rsidTr="00FC467D">
        <w:trPr>
          <w:cantSplit/>
          <w:trHeight w:val="225"/>
          <w:tblHeader/>
        </w:trPr>
        <w:tc>
          <w:tcPr>
            <w:tcW w:w="0" w:type="auto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Crisis Management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Pearson Correlation</w:t>
            </w:r>
          </w:p>
        </w:tc>
        <w:tc>
          <w:tcPr>
            <w:tcW w:w="0" w:type="auto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.529</w:t>
            </w:r>
            <w:r w:rsidRPr="00C5449D">
              <w:rPr>
                <w:vertAlign w:val="superscript"/>
              </w:rPr>
              <w:t>**</w:t>
            </w:r>
          </w:p>
        </w:tc>
        <w:tc>
          <w:tcPr>
            <w:tcW w:w="197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1</w:t>
            </w:r>
          </w:p>
        </w:tc>
      </w:tr>
      <w:tr w:rsidR="0042101D" w:rsidRPr="00C5449D" w:rsidTr="00FC467D">
        <w:trPr>
          <w:cantSplit/>
          <w:trHeight w:val="260"/>
          <w:tblHeader/>
        </w:trPr>
        <w:tc>
          <w:tcPr>
            <w:tcW w:w="0" w:type="auto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Sig. (2-tailed)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.000</w:t>
            </w:r>
          </w:p>
        </w:tc>
        <w:tc>
          <w:tcPr>
            <w:tcW w:w="19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</w:tr>
      <w:tr w:rsidR="0042101D" w:rsidRPr="00C5449D" w:rsidTr="00FC467D">
        <w:trPr>
          <w:cantSplit/>
          <w:trHeight w:val="23"/>
          <w:tblHeader/>
        </w:trPr>
        <w:tc>
          <w:tcPr>
            <w:tcW w:w="0" w:type="auto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56</w:t>
            </w:r>
          </w:p>
        </w:tc>
        <w:tc>
          <w:tcPr>
            <w:tcW w:w="19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56</w:t>
            </w:r>
          </w:p>
        </w:tc>
      </w:tr>
      <w:tr w:rsidR="0042101D" w:rsidRPr="00C5449D" w:rsidTr="00FC467D">
        <w:trPr>
          <w:cantSplit/>
          <w:trHeight w:val="198"/>
        </w:trPr>
        <w:tc>
          <w:tcPr>
            <w:tcW w:w="5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**. Correlation is significant at the 0.01 level (2-tailed).</w:t>
            </w:r>
          </w:p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</w:tr>
    </w:tbl>
    <w:p w:rsidR="0042101D" w:rsidRPr="00C5449D" w:rsidRDefault="0042101D" w:rsidP="0042101D">
      <w:pPr>
        <w:pStyle w:val="a3"/>
        <w:bidi w:val="0"/>
        <w:jc w:val="both"/>
      </w:pPr>
      <w:r w:rsidRPr="00C5449D">
        <w:t>The responses were positive about the hypothesis H2: Syrian banks has used crisis management to overcome the crisis situation. The mean of the responses related to Statement#7 was 3.28 which is higher than the mean of the scale. In order to test the trust in that mean we apply the one sample t-test analysis.</w:t>
      </w:r>
    </w:p>
    <w:tbl>
      <w:tblPr>
        <w:tblW w:w="5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1"/>
        <w:gridCol w:w="546"/>
        <w:gridCol w:w="547"/>
        <w:gridCol w:w="546"/>
        <w:gridCol w:w="547"/>
        <w:gridCol w:w="641"/>
        <w:gridCol w:w="1145"/>
      </w:tblGrid>
      <w:tr w:rsidR="0042101D" w:rsidRPr="00C5449D" w:rsidTr="00FC467D">
        <w:trPr>
          <w:cantSplit/>
          <w:trHeight w:val="206"/>
          <w:tblHeader/>
        </w:trPr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101D" w:rsidRPr="00540C3B" w:rsidRDefault="0042101D" w:rsidP="0042101D">
            <w:pPr>
              <w:pStyle w:val="a3"/>
              <w:bidi w:val="0"/>
              <w:jc w:val="both"/>
            </w:pPr>
            <w:r w:rsidRPr="00540C3B">
              <w:t>TABLE 7. One-Sample Test</w:t>
            </w:r>
          </w:p>
        </w:tc>
      </w:tr>
      <w:tr w:rsidR="0042101D" w:rsidRPr="00C5449D" w:rsidTr="00FC467D">
        <w:trPr>
          <w:cantSplit/>
          <w:trHeight w:val="194"/>
          <w:tblHeader/>
        </w:trPr>
        <w:tc>
          <w:tcPr>
            <w:tcW w:w="11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3972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Test Value = 2.5</w:t>
            </w:r>
          </w:p>
        </w:tc>
      </w:tr>
      <w:tr w:rsidR="0042101D" w:rsidRPr="00C5449D" w:rsidTr="00FC467D">
        <w:trPr>
          <w:cantSplit/>
          <w:trHeight w:val="450"/>
          <w:tblHeader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46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t</w:t>
            </w:r>
          </w:p>
        </w:tc>
        <w:tc>
          <w:tcPr>
            <w:tcW w:w="547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proofErr w:type="spellStart"/>
            <w:r w:rsidRPr="00C5449D">
              <w:t>Df</w:t>
            </w:r>
            <w:proofErr w:type="spellEnd"/>
          </w:p>
        </w:tc>
        <w:tc>
          <w:tcPr>
            <w:tcW w:w="546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Sig. (2-tailed)</w:t>
            </w:r>
          </w:p>
        </w:tc>
        <w:tc>
          <w:tcPr>
            <w:tcW w:w="547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Mean Difference</w:t>
            </w:r>
          </w:p>
        </w:tc>
        <w:tc>
          <w:tcPr>
            <w:tcW w:w="1786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95% Confidence Interval of the Difference</w:t>
            </w:r>
          </w:p>
        </w:tc>
      </w:tr>
      <w:tr w:rsidR="0042101D" w:rsidRPr="00C5449D" w:rsidTr="00FC467D">
        <w:trPr>
          <w:cantSplit/>
          <w:trHeight w:val="231"/>
          <w:tblHeader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46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47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46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47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6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Lower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Upper</w:t>
            </w:r>
          </w:p>
        </w:tc>
      </w:tr>
      <w:tr w:rsidR="0042101D" w:rsidRPr="00C5449D" w:rsidTr="00FC467D">
        <w:trPr>
          <w:cantSplit/>
          <w:trHeight w:val="815"/>
        </w:trPr>
        <w:tc>
          <w:tcPr>
            <w:tcW w:w="11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lastRenderedPageBreak/>
              <w:t>Management designed procedure to prevent business crisis to happened.</w:t>
            </w:r>
          </w:p>
        </w:tc>
        <w:tc>
          <w:tcPr>
            <w:tcW w:w="5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22.232</w:t>
            </w:r>
          </w:p>
        </w:tc>
        <w:tc>
          <w:tcPr>
            <w:tcW w:w="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56</w:t>
            </w:r>
          </w:p>
        </w:tc>
        <w:tc>
          <w:tcPr>
            <w:tcW w:w="5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.000</w:t>
            </w:r>
          </w:p>
        </w:tc>
        <w:tc>
          <w:tcPr>
            <w:tcW w:w="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0.7807</w:t>
            </w:r>
          </w:p>
        </w:tc>
        <w:tc>
          <w:tcPr>
            <w:tcW w:w="6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0.4851</w:t>
            </w:r>
          </w:p>
        </w:tc>
        <w:tc>
          <w:tcPr>
            <w:tcW w:w="11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1.0763</w:t>
            </w:r>
          </w:p>
        </w:tc>
      </w:tr>
    </w:tbl>
    <w:p w:rsidR="0042101D" w:rsidRPr="00C5449D" w:rsidRDefault="0042101D" w:rsidP="0042101D">
      <w:pPr>
        <w:pStyle w:val="a3"/>
        <w:bidi w:val="0"/>
        <w:jc w:val="both"/>
      </w:pPr>
    </w:p>
    <w:p w:rsidR="0042101D" w:rsidRPr="00C5449D" w:rsidRDefault="0042101D" w:rsidP="0042101D">
      <w:pPr>
        <w:pStyle w:val="a3"/>
        <w:bidi w:val="0"/>
        <w:jc w:val="both"/>
      </w:pPr>
      <w:r w:rsidRPr="00C5449D">
        <w:t>The table shows the mean difference is statistically significant.</w:t>
      </w:r>
    </w:p>
    <w:p w:rsidR="0042101D" w:rsidRPr="00C5449D" w:rsidRDefault="0042101D" w:rsidP="0042101D">
      <w:pPr>
        <w:pStyle w:val="a3"/>
        <w:bidi w:val="0"/>
        <w:jc w:val="both"/>
      </w:pPr>
    </w:p>
    <w:p w:rsidR="0042101D" w:rsidRDefault="0042101D" w:rsidP="0042101D">
      <w:pPr>
        <w:pStyle w:val="a3"/>
        <w:bidi w:val="0"/>
        <w:jc w:val="both"/>
      </w:pPr>
      <w:r w:rsidRPr="00C5449D">
        <w:t>Also analyzing the answers for statement#8.</w:t>
      </w:r>
    </w:p>
    <w:p w:rsidR="0042101D" w:rsidRPr="00C5449D" w:rsidRDefault="0042101D" w:rsidP="0042101D">
      <w:pPr>
        <w:pStyle w:val="a3"/>
        <w:bidi w:val="0"/>
        <w:jc w:val="both"/>
      </w:pPr>
    </w:p>
    <w:tbl>
      <w:tblPr>
        <w:tblW w:w="5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6"/>
        <w:gridCol w:w="553"/>
        <w:gridCol w:w="554"/>
        <w:gridCol w:w="553"/>
        <w:gridCol w:w="554"/>
        <w:gridCol w:w="649"/>
        <w:gridCol w:w="1094"/>
      </w:tblGrid>
      <w:tr w:rsidR="0042101D" w:rsidRPr="00C5449D" w:rsidTr="00FC467D">
        <w:trPr>
          <w:cantSplit/>
          <w:trHeight w:val="216"/>
          <w:tblHeader/>
        </w:trPr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101D" w:rsidRPr="00540C3B" w:rsidRDefault="0042101D" w:rsidP="0042101D">
            <w:pPr>
              <w:pStyle w:val="a3"/>
              <w:bidi w:val="0"/>
              <w:jc w:val="both"/>
            </w:pPr>
            <w:r w:rsidRPr="00540C3B">
              <w:t>TABLE 8. One-Sample Test</w:t>
            </w:r>
          </w:p>
        </w:tc>
      </w:tr>
      <w:tr w:rsidR="0042101D" w:rsidRPr="00C5449D" w:rsidTr="00FC467D">
        <w:trPr>
          <w:cantSplit/>
          <w:trHeight w:val="204"/>
          <w:tblHeader/>
        </w:trPr>
        <w:tc>
          <w:tcPr>
            <w:tcW w:w="11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3957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 xml:space="preserve">Test Value = 0                                       </w:t>
            </w:r>
          </w:p>
        </w:tc>
      </w:tr>
      <w:tr w:rsidR="0042101D" w:rsidRPr="00C5449D" w:rsidTr="00FC467D">
        <w:trPr>
          <w:cantSplit/>
          <w:trHeight w:val="471"/>
          <w:tblHeader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53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t</w:t>
            </w:r>
          </w:p>
        </w:tc>
        <w:tc>
          <w:tcPr>
            <w:tcW w:w="554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proofErr w:type="spellStart"/>
            <w:r w:rsidRPr="00C5449D">
              <w:t>Df</w:t>
            </w:r>
            <w:proofErr w:type="spellEnd"/>
          </w:p>
        </w:tc>
        <w:tc>
          <w:tcPr>
            <w:tcW w:w="553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Sig. (2-tailed)</w:t>
            </w:r>
          </w:p>
        </w:tc>
        <w:tc>
          <w:tcPr>
            <w:tcW w:w="554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Mean Difference</w:t>
            </w:r>
          </w:p>
        </w:tc>
        <w:tc>
          <w:tcPr>
            <w:tcW w:w="1743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95% Confidence Interval of the Difference</w:t>
            </w:r>
          </w:p>
        </w:tc>
      </w:tr>
      <w:tr w:rsidR="0042101D" w:rsidRPr="00C5449D" w:rsidTr="00FC467D">
        <w:trPr>
          <w:cantSplit/>
          <w:trHeight w:val="242"/>
          <w:tblHeader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53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54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53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554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64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Lower</w:t>
            </w:r>
          </w:p>
        </w:tc>
        <w:tc>
          <w:tcPr>
            <w:tcW w:w="109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Upper</w:t>
            </w:r>
          </w:p>
        </w:tc>
      </w:tr>
      <w:tr w:rsidR="0042101D" w:rsidRPr="00C5449D" w:rsidTr="00FC467D">
        <w:trPr>
          <w:cantSplit/>
          <w:trHeight w:val="637"/>
        </w:trPr>
        <w:tc>
          <w:tcPr>
            <w:tcW w:w="11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Management pre-plan to deal with expected crisis</w:t>
            </w:r>
          </w:p>
        </w:tc>
        <w:tc>
          <w:tcPr>
            <w:tcW w:w="5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21.161</w:t>
            </w:r>
          </w:p>
        </w:tc>
        <w:tc>
          <w:tcPr>
            <w:tcW w:w="5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56</w:t>
            </w:r>
          </w:p>
        </w:tc>
        <w:tc>
          <w:tcPr>
            <w:tcW w:w="5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.000</w:t>
            </w:r>
          </w:p>
        </w:tc>
        <w:tc>
          <w:tcPr>
            <w:tcW w:w="5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3.21053</w:t>
            </w:r>
          </w:p>
        </w:tc>
        <w:tc>
          <w:tcPr>
            <w:tcW w:w="6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2.9066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3.5145</w:t>
            </w:r>
          </w:p>
        </w:tc>
      </w:tr>
    </w:tbl>
    <w:p w:rsidR="0042101D" w:rsidRPr="00C5449D" w:rsidRDefault="0042101D" w:rsidP="0042101D">
      <w:pPr>
        <w:pStyle w:val="a3"/>
        <w:bidi w:val="0"/>
        <w:jc w:val="both"/>
      </w:pPr>
    </w:p>
    <w:p w:rsidR="0042101D" w:rsidRPr="00C5449D" w:rsidRDefault="0042101D" w:rsidP="0042101D">
      <w:pPr>
        <w:pStyle w:val="a3"/>
        <w:bidi w:val="0"/>
        <w:jc w:val="both"/>
      </w:pPr>
      <w:r w:rsidRPr="00C5449D">
        <w:t>The results also show that the responders are positive towards the fact that the bank management plans in advance for the expected crisis.</w:t>
      </w:r>
    </w:p>
    <w:p w:rsidR="0042101D" w:rsidRPr="00C5449D" w:rsidRDefault="0042101D" w:rsidP="0042101D">
      <w:pPr>
        <w:pStyle w:val="a3"/>
        <w:bidi w:val="0"/>
        <w:jc w:val="both"/>
      </w:pPr>
    </w:p>
    <w:p w:rsidR="0042101D" w:rsidRPr="00C5449D" w:rsidRDefault="0042101D" w:rsidP="0042101D">
      <w:pPr>
        <w:pStyle w:val="a3"/>
        <w:bidi w:val="0"/>
        <w:jc w:val="both"/>
      </w:pPr>
      <w:r w:rsidRPr="00C5449D">
        <w:t>Let’s move to analyze the variable of Uncomfortable Work Environment. The mean of this variable is:  4.2917 which is higher than the mean of the scale, this result represents that there is a positive trend among employees to think that their work environment is not comfortable. Table below support that result.</w:t>
      </w:r>
    </w:p>
    <w:p w:rsidR="0042101D" w:rsidRPr="00C5449D" w:rsidRDefault="0042101D" w:rsidP="0042101D">
      <w:pPr>
        <w:pStyle w:val="a3"/>
        <w:bidi w:val="0"/>
        <w:jc w:val="both"/>
      </w:pPr>
    </w:p>
    <w:tbl>
      <w:tblPr>
        <w:tblW w:w="505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42"/>
        <w:gridCol w:w="620"/>
        <w:gridCol w:w="620"/>
        <w:gridCol w:w="620"/>
        <w:gridCol w:w="620"/>
        <w:gridCol w:w="662"/>
        <w:gridCol w:w="667"/>
      </w:tblGrid>
      <w:tr w:rsidR="0042101D" w:rsidRPr="00C5449D" w:rsidTr="00FC467D">
        <w:trPr>
          <w:cantSplit/>
          <w:trHeight w:val="225"/>
          <w:tblHeader/>
        </w:trPr>
        <w:tc>
          <w:tcPr>
            <w:tcW w:w="5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01D" w:rsidRPr="00540C3B" w:rsidRDefault="0042101D" w:rsidP="0042101D">
            <w:pPr>
              <w:pStyle w:val="a3"/>
              <w:bidi w:val="0"/>
              <w:jc w:val="both"/>
            </w:pPr>
            <w:r w:rsidRPr="00540C3B">
              <w:t>TABLE 9. One-Sample Test</w:t>
            </w:r>
          </w:p>
        </w:tc>
      </w:tr>
      <w:tr w:rsidR="0042101D" w:rsidRPr="00C5449D" w:rsidTr="00FC467D">
        <w:trPr>
          <w:cantSplit/>
          <w:trHeight w:val="211"/>
          <w:tblHeader/>
        </w:trPr>
        <w:tc>
          <w:tcPr>
            <w:tcW w:w="12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3809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 xml:space="preserve">Test Value = 2.5                                     </w:t>
            </w:r>
          </w:p>
        </w:tc>
      </w:tr>
      <w:tr w:rsidR="0042101D" w:rsidRPr="00C5449D" w:rsidTr="00FC467D">
        <w:trPr>
          <w:cantSplit/>
          <w:trHeight w:val="450"/>
          <w:tblHeader/>
        </w:trPr>
        <w:tc>
          <w:tcPr>
            <w:tcW w:w="12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620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t</w:t>
            </w:r>
          </w:p>
        </w:tc>
        <w:tc>
          <w:tcPr>
            <w:tcW w:w="620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proofErr w:type="spellStart"/>
            <w:r w:rsidRPr="00C5449D">
              <w:t>Df</w:t>
            </w:r>
            <w:proofErr w:type="spellEnd"/>
          </w:p>
        </w:tc>
        <w:tc>
          <w:tcPr>
            <w:tcW w:w="620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Sig. (2-tailed)</w:t>
            </w:r>
          </w:p>
        </w:tc>
        <w:tc>
          <w:tcPr>
            <w:tcW w:w="620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Mean Difference</w:t>
            </w:r>
          </w:p>
        </w:tc>
        <w:tc>
          <w:tcPr>
            <w:tcW w:w="1327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95% Confidence Interval of the Difference</w:t>
            </w:r>
          </w:p>
        </w:tc>
      </w:tr>
      <w:tr w:rsidR="0042101D" w:rsidRPr="00C5449D" w:rsidTr="00FC467D">
        <w:trPr>
          <w:cantSplit/>
          <w:trHeight w:val="238"/>
          <w:tblHeader/>
        </w:trPr>
        <w:tc>
          <w:tcPr>
            <w:tcW w:w="12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620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620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620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620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</w:p>
        </w:tc>
        <w:tc>
          <w:tcPr>
            <w:tcW w:w="6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Lower</w:t>
            </w:r>
          </w:p>
        </w:tc>
        <w:tc>
          <w:tcPr>
            <w:tcW w:w="6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Upper</w:t>
            </w:r>
          </w:p>
        </w:tc>
      </w:tr>
      <w:tr w:rsidR="0042101D" w:rsidRPr="00C5449D" w:rsidTr="00FC467D">
        <w:trPr>
          <w:cantSplit/>
          <w:trHeight w:val="437"/>
        </w:trPr>
        <w:tc>
          <w:tcPr>
            <w:tcW w:w="12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Uncomfortable Work Environment</w:t>
            </w:r>
          </w:p>
        </w:tc>
        <w:tc>
          <w:tcPr>
            <w:tcW w:w="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18.150</w:t>
            </w:r>
          </w:p>
        </w:tc>
        <w:tc>
          <w:tcPr>
            <w:tcW w:w="6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55</w:t>
            </w:r>
          </w:p>
        </w:tc>
        <w:tc>
          <w:tcPr>
            <w:tcW w:w="6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.000</w:t>
            </w:r>
          </w:p>
        </w:tc>
        <w:tc>
          <w:tcPr>
            <w:tcW w:w="6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1.79167</w:t>
            </w:r>
          </w:p>
        </w:tc>
        <w:tc>
          <w:tcPr>
            <w:tcW w:w="6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1.5938</w:t>
            </w:r>
          </w:p>
        </w:tc>
        <w:tc>
          <w:tcPr>
            <w:tcW w:w="66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01D" w:rsidRPr="00C5449D" w:rsidRDefault="0042101D" w:rsidP="0042101D">
            <w:pPr>
              <w:pStyle w:val="a3"/>
              <w:bidi w:val="0"/>
              <w:jc w:val="both"/>
            </w:pPr>
            <w:r w:rsidRPr="00C5449D">
              <w:t>1.9895</w:t>
            </w:r>
          </w:p>
        </w:tc>
      </w:tr>
    </w:tbl>
    <w:p w:rsidR="0042101D" w:rsidRPr="00C5449D" w:rsidRDefault="0042101D" w:rsidP="0042101D">
      <w:pPr>
        <w:pStyle w:val="a3"/>
        <w:bidi w:val="0"/>
        <w:jc w:val="both"/>
      </w:pPr>
    </w:p>
    <w:p w:rsidR="00000000" w:rsidRDefault="0042101D" w:rsidP="0042101D">
      <w:pPr>
        <w:pStyle w:val="a3"/>
        <w:bidi w:val="0"/>
        <w:jc w:val="both"/>
        <w:rPr>
          <w:lang w:bidi="ar-SY"/>
        </w:rPr>
      </w:pP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2101D"/>
    <w:rsid w:val="0042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42101D"/>
    <w:pPr>
      <w:keepNext/>
      <w:keepLines/>
      <w:numPr>
        <w:numId w:val="1"/>
      </w:numPr>
      <w:tabs>
        <w:tab w:val="left" w:pos="216"/>
      </w:tabs>
      <w:bidi w:val="0"/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2">
    <w:name w:val="heading 2"/>
    <w:basedOn w:val="a"/>
    <w:next w:val="a"/>
    <w:link w:val="2Char"/>
    <w:qFormat/>
    <w:rsid w:val="0042101D"/>
    <w:pPr>
      <w:keepNext/>
      <w:keepLines/>
      <w:numPr>
        <w:ilvl w:val="1"/>
        <w:numId w:val="1"/>
      </w:numPr>
      <w:bidi w:val="0"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3">
    <w:name w:val="heading 3"/>
    <w:basedOn w:val="a"/>
    <w:next w:val="a"/>
    <w:link w:val="3Char"/>
    <w:qFormat/>
    <w:rsid w:val="0042101D"/>
    <w:pPr>
      <w:numPr>
        <w:ilvl w:val="2"/>
        <w:numId w:val="1"/>
      </w:numPr>
      <w:bidi w:val="0"/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4">
    <w:name w:val="heading 4"/>
    <w:basedOn w:val="a"/>
    <w:next w:val="a"/>
    <w:link w:val="4Char"/>
    <w:qFormat/>
    <w:rsid w:val="0042101D"/>
    <w:pPr>
      <w:numPr>
        <w:ilvl w:val="3"/>
        <w:numId w:val="1"/>
      </w:numPr>
      <w:bidi w:val="0"/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01D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rsid w:val="0042101D"/>
    <w:rPr>
      <w:rFonts w:ascii="Times New Roman" w:eastAsia="SimSun" w:hAnsi="Times New Roman" w:cs="Times New Roman"/>
      <w:smallCaps/>
      <w:noProof/>
      <w:sz w:val="20"/>
      <w:szCs w:val="20"/>
    </w:rPr>
  </w:style>
  <w:style w:type="character" w:customStyle="1" w:styleId="2Char">
    <w:name w:val="عنوان 2 Char"/>
    <w:basedOn w:val="a0"/>
    <w:link w:val="2"/>
    <w:rsid w:val="0042101D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3Char">
    <w:name w:val="عنوان 3 Char"/>
    <w:basedOn w:val="a0"/>
    <w:link w:val="3"/>
    <w:rsid w:val="0042101D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4Char">
    <w:name w:val="عنوان 4 Char"/>
    <w:basedOn w:val="a0"/>
    <w:link w:val="4"/>
    <w:rsid w:val="0042101D"/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42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21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481</Words>
  <Characters>2743</Characters>
  <Application>Microsoft Office Word</Application>
  <DocSecurity>0</DocSecurity>
  <Lines>22</Lines>
  <Paragraphs>6</Paragraphs>
  <ScaleCrop>false</ScaleCrop>
  <Company>OFFICE2007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2</cp:revision>
  <dcterms:created xsi:type="dcterms:W3CDTF">2018-02-27T19:51:00Z</dcterms:created>
  <dcterms:modified xsi:type="dcterms:W3CDTF">2018-02-27T19:54:00Z</dcterms:modified>
</cp:coreProperties>
</file>